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瑞星之剑勒索病毒防御软件产品介绍</w:t>
      </w:r>
    </w:p>
    <w:p>
      <w:pPr>
        <w:pStyle w:val="3"/>
        <w:rPr>
          <w:lang w:val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lang w:val="zh-CN"/>
        </w:rPr>
        <w:t>背景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ascii="宋体"/>
          <w:kern w:val="0"/>
          <w:sz w:val="22"/>
          <w:lang w:val="zh-CN"/>
        </w:rPr>
      </w:pPr>
      <w:r>
        <w:rPr>
          <w:rFonts w:ascii="宋体"/>
          <w:kern w:val="0"/>
          <w:sz w:val="22"/>
          <w:lang w:val="zh-CN"/>
        </w:rPr>
        <w:tab/>
      </w:r>
      <w:r>
        <w:rPr>
          <w:rFonts w:hint="eastAsia" w:ascii="宋体"/>
          <w:kern w:val="0"/>
          <w:sz w:val="22"/>
          <w:lang w:val="zh-CN"/>
        </w:rPr>
        <w:t>随着信息化的发展数据安全成为信系技术最重要的领域之一，特别是数据内容的防篡改，完整性保护方面的功能需求更加迫切，近年来许多恶意软件作者把目标针对用户文档，对用户文件进行加密和篡改，进行恶意敲诈，特别是最近的永恒之蓝漏洞爆发而广为传播的wanncry类的</w:t>
      </w:r>
      <w:r>
        <w:rPr>
          <w:rFonts w:hint="eastAsia" w:ascii="宋体"/>
          <w:kern w:val="0"/>
          <w:sz w:val="22"/>
        </w:rPr>
        <w:t>勒索</w:t>
      </w:r>
      <w:r>
        <w:rPr>
          <w:rFonts w:hint="eastAsia" w:ascii="宋体"/>
          <w:kern w:val="0"/>
          <w:sz w:val="22"/>
          <w:lang w:val="zh-CN"/>
        </w:rPr>
        <w:t>病毒更是给国家和社会造成了重大损失。</w:t>
      </w:r>
    </w:p>
    <w:p>
      <w:pPr>
        <w:autoSpaceDE w:val="0"/>
        <w:autoSpaceDN w:val="0"/>
        <w:adjustRightInd w:val="0"/>
        <w:spacing w:line="276" w:lineRule="auto"/>
        <w:ind w:firstLine="450"/>
        <w:jc w:val="left"/>
        <w:rPr>
          <w:rFonts w:ascii="宋体"/>
          <w:kern w:val="0"/>
          <w:sz w:val="22"/>
        </w:rPr>
      </w:pPr>
      <w:r>
        <w:rPr>
          <w:rFonts w:hint="eastAsia" w:ascii="宋体"/>
          <w:kern w:val="0"/>
          <w:sz w:val="22"/>
        </w:rPr>
        <w:t>传统杀毒软件</w:t>
      </w:r>
      <w:r>
        <w:rPr>
          <w:rFonts w:hint="eastAsia" w:ascii="宋体"/>
          <w:kern w:val="0"/>
          <w:sz w:val="22"/>
          <w:lang w:val="zh-CN"/>
        </w:rPr>
        <w:t>目前对文档破环类的</w:t>
      </w:r>
      <w:r>
        <w:rPr>
          <w:rFonts w:hint="eastAsia" w:ascii="宋体"/>
          <w:kern w:val="0"/>
          <w:sz w:val="22"/>
        </w:rPr>
        <w:t>勒索</w:t>
      </w:r>
      <w:r>
        <w:rPr>
          <w:rFonts w:hint="eastAsia" w:ascii="宋体"/>
          <w:kern w:val="0"/>
          <w:sz w:val="22"/>
          <w:lang w:val="zh-CN"/>
        </w:rPr>
        <w:t>病毒没有特别好的处理方式，只能在发现病毒后进行病毒处理，而已经被病毒加密和篡改的文档无法恢复和处理，</w:t>
      </w:r>
      <w:r>
        <w:rPr>
          <w:rFonts w:hint="eastAsia" w:ascii="宋体"/>
          <w:kern w:val="0"/>
          <w:sz w:val="22"/>
        </w:rPr>
        <w:t>用户</w:t>
      </w:r>
      <w:r>
        <w:rPr>
          <w:rFonts w:hint="eastAsia" w:ascii="宋体"/>
          <w:kern w:val="0"/>
          <w:sz w:val="22"/>
          <w:lang w:val="zh-CN"/>
        </w:rPr>
        <w:t>只能够寄希望与先前备份过这些资料和数据，无法进行先期防御。</w:t>
      </w:r>
      <w:r>
        <w:rPr>
          <w:rFonts w:hint="eastAsia" w:ascii="宋体"/>
          <w:kern w:val="0"/>
          <w:sz w:val="22"/>
        </w:rPr>
        <w:t>各大厂商的关端口，打补丁等应急方案智能解一时之急，不仅影响现有业务系统，而且无法防御将来通过其他途径传播的病毒。</w:t>
      </w:r>
    </w:p>
    <w:p>
      <w:pPr>
        <w:autoSpaceDE w:val="0"/>
        <w:autoSpaceDN w:val="0"/>
        <w:adjustRightInd w:val="0"/>
        <w:spacing w:line="276" w:lineRule="auto"/>
        <w:ind w:firstLine="450"/>
        <w:jc w:val="left"/>
        <w:rPr>
          <w:rFonts w:ascii="宋体"/>
          <w:kern w:val="0"/>
          <w:sz w:val="22"/>
        </w:rPr>
      </w:pPr>
      <w:r>
        <w:rPr>
          <w:rFonts w:hint="eastAsia" w:ascii="宋体"/>
          <w:kern w:val="0"/>
          <w:sz w:val="22"/>
        </w:rPr>
        <w:t>瑞星团队为打破防御勒索病毒的被动局面，第一时间研制出瑞星之剑，一款能防御未知勒索病毒的安全产品。</w:t>
      </w:r>
    </w:p>
    <w:p>
      <w:pPr>
        <w:pStyle w:val="3"/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技术原理</w:t>
      </w:r>
    </w:p>
    <w:p>
      <w:pPr>
        <w:pStyle w:val="4"/>
        <w:numPr>
          <w:ilvl w:val="0"/>
          <w:numId w:val="1"/>
        </w:numPr>
      </w:pPr>
      <w:r>
        <w:rPr>
          <w:rFonts w:hint="eastAsia"/>
        </w:rPr>
        <w:t>智能诱饵</w:t>
      </w:r>
    </w:p>
    <w:p>
      <w:r>
        <w:rPr>
          <w:rFonts w:hint="eastAsia"/>
        </w:rPr>
        <w:t>瑞星之剑会在用户桌面，文档，图片等关键目录释放文档，图片等类型的诱饵文件。当检测到疑似勒索病毒篡改/删除诱饵文件，及时隔离可疑进程，防止用户其他重要文件被加密。</w:t>
      </w:r>
    </w:p>
    <w:p>
      <w:pPr>
        <w:pStyle w:val="4"/>
        <w:numPr>
          <w:ilvl w:val="0"/>
          <w:numId w:val="1"/>
        </w:numPr>
      </w:pPr>
      <w:r>
        <w:rPr>
          <w:rFonts w:hint="eastAsia"/>
        </w:rPr>
        <w:t>文件格式检测</w:t>
      </w:r>
    </w:p>
    <w:p>
      <w:r>
        <w:rPr>
          <w:rFonts w:hint="eastAsia"/>
        </w:rPr>
        <w:t>瑞星之剑通过监控用户的文档，图片，数据等类型的文件，当检测到文件文件内容被修改时，读取文档原有内容，进行文档格式识别，并根据写入的文档的内容再次进行文档格式识别，判断如果修该完成用户的文档格式是否被篡改，如果被篡改直接通知监控模块拒绝这次修改，并及时隔离可疑进程。</w:t>
      </w:r>
    </w:p>
    <w:p>
      <w:pPr>
        <w:pStyle w:val="4"/>
        <w:numPr>
          <w:ilvl w:val="0"/>
          <w:numId w:val="1"/>
        </w:numPr>
      </w:pPr>
      <w:r>
        <w:rPr>
          <w:rFonts w:hint="eastAsia"/>
        </w:rPr>
        <w:t>勒索病毒行为分析</w:t>
      </w:r>
    </w:p>
    <w:p>
      <w:r>
        <w:rPr>
          <w:rFonts w:hint="eastAsia"/>
        </w:rPr>
        <w:t>瑞星通过对近年来勒索病毒家族的分析，总结出勒索病毒若干行为特征：</w:t>
      </w:r>
    </w:p>
    <w:p>
      <w:pPr>
        <w:numPr>
          <w:ilvl w:val="0"/>
          <w:numId w:val="2"/>
        </w:numPr>
      </w:pPr>
      <w:r>
        <w:rPr>
          <w:rFonts w:hint="eastAsia"/>
        </w:rPr>
        <w:t>遍历用户关键目录，如我的文档，图片，桌面</w:t>
      </w:r>
    </w:p>
    <w:p>
      <w:pPr>
        <w:numPr>
          <w:ilvl w:val="0"/>
          <w:numId w:val="2"/>
        </w:numPr>
      </w:pPr>
      <w:r>
        <w:rPr>
          <w:rFonts w:hint="eastAsia"/>
        </w:rPr>
        <w:t>篡改/删除 文档，图片等重要文件</w:t>
      </w:r>
    </w:p>
    <w:p>
      <w:pPr>
        <w:numPr>
          <w:ilvl w:val="0"/>
          <w:numId w:val="2"/>
        </w:numPr>
      </w:pPr>
      <w:r>
        <w:rPr>
          <w:rFonts w:hint="eastAsia"/>
        </w:rPr>
        <w:t>创建未知格式的加密文件</w:t>
      </w:r>
    </w:p>
    <w:p>
      <w:pPr>
        <w:numPr>
          <w:ilvl w:val="0"/>
          <w:numId w:val="2"/>
        </w:numPr>
      </w:pPr>
      <w:r>
        <w:rPr>
          <w:rFonts w:hint="eastAsia"/>
        </w:rPr>
        <w:t>生成勒索提示文件</w:t>
      </w:r>
    </w:p>
    <w:p>
      <w:pPr>
        <w:rPr>
          <w:rFonts w:hint="eastAsia"/>
        </w:rPr>
      </w:pPr>
      <w:r>
        <w:rPr>
          <w:rFonts w:hint="eastAsia"/>
        </w:rPr>
        <w:t>当检测到可疑程序文件操作序列包含但不限于以上特征时，及时隔离可以进程。</w:t>
      </w:r>
    </w:p>
    <w:p>
      <w:pPr>
        <w:pStyle w:val="3"/>
        <w:rPr>
          <w:rFonts w:hint="default" w:ascii="Arial" w:hAnsi="Arial"/>
          <w:lang w:val="en-US" w:eastAsia="zh-CN"/>
        </w:rPr>
      </w:pPr>
      <w:r>
        <w:rPr>
          <w:rFonts w:hint="eastAsia" w:ascii="Arial" w:hAnsi="Arial"/>
          <w:lang w:val="en-US" w:eastAsia="zh-CN"/>
        </w:rPr>
        <w:t>三、应用环境</w:t>
      </w:r>
      <w:bookmarkStart w:id="2" w:name="_GoBack"/>
      <w:bookmarkEnd w:id="2"/>
    </w:p>
    <w:tbl>
      <w:tblPr>
        <w:tblStyle w:val="8"/>
        <w:tblW w:w="7560" w:type="dxa"/>
        <w:jc w:val="center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59"/>
        <w:gridCol w:w="5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Windows系统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32bit</w:t>
            </w: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Vista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64bit</w:t>
            </w: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Xp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Vista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5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Win10</w:t>
            </w:r>
          </w:p>
        </w:tc>
      </w:tr>
    </w:tbl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“瑞星之剑勒索病毒防御软件”采用快速安装方式，省去安装流程，工具启动后直接创建相应服务，进程，驱动，开启保护。</w:t>
      </w:r>
    </w:p>
    <w:p>
      <w:pPr>
        <w:pStyle w:val="3"/>
        <w:rPr>
          <w:rFonts w:hint="default" w:ascii="Arial" w:hAnsi="Arial"/>
          <w:lang w:val="en-US" w:eastAsia="zh-CN"/>
        </w:rPr>
      </w:pPr>
      <w:r>
        <w:rPr>
          <w:rFonts w:hint="eastAsia" w:ascii="Arial" w:hAnsi="Arial"/>
          <w:lang w:val="en-US" w:eastAsia="zh-CN"/>
        </w:rPr>
        <w:t>四、开始使用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双击“瑞星之剑勒索病毒防御软件”（rsbmterm.exe）启动软件。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en-US" w:eastAsia="zh-CN"/>
        </w:rPr>
        <w:t>1)</w:t>
      </w:r>
      <w:r>
        <w:rPr>
          <w:rFonts w:hint="eastAsia" w:ascii="宋体"/>
          <w:kern w:val="0"/>
          <w:sz w:val="22"/>
          <w:lang w:val="zh-CN"/>
        </w:rPr>
        <w:t>启动后“瑞星之剑勒索病毒防御软件”主程序打开，该界面显示软件已处于保护状态。界面中包含软件版本信息，提供设置功能，检查更新功能</w:t>
      </w:r>
    </w:p>
    <w:p>
      <w:pPr>
        <w:autoSpaceDE w:val="0"/>
        <w:autoSpaceDN w:val="0"/>
        <w:adjustRightInd w:val="0"/>
        <w:spacing w:line="276" w:lineRule="auto"/>
        <w:jc w:val="left"/>
        <w:rPr>
          <w:sz w:val="28"/>
          <w:szCs w:val="28"/>
        </w:rPr>
      </w:pPr>
      <w:r>
        <w:rPr>
          <w:rFonts w:hint="eastAsia" w:ascii="宋体"/>
          <w:kern w:val="0"/>
          <w:sz w:val="22"/>
          <w:lang w:val="zh-CN"/>
        </w:rPr>
        <w:drawing>
          <wp:inline distT="0" distB="0" distL="0" distR="0">
            <wp:extent cx="4808220" cy="2425700"/>
            <wp:effectExtent l="0" t="0" r="7620" b="12700"/>
            <wp:docPr id="4" name="图片 3" descr="瑞星之剑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瑞星之剑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822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rPr>
          <w:sz w:val="28"/>
          <w:szCs w:val="28"/>
        </w:rPr>
      </w:pP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en-US" w:eastAsia="zh-CN"/>
        </w:rPr>
        <w:t>2)</w:t>
      </w:r>
      <w:r>
        <w:rPr>
          <w:rFonts w:hint="eastAsia" w:ascii="宋体"/>
          <w:kern w:val="0"/>
          <w:sz w:val="22"/>
          <w:lang w:val="zh-CN"/>
        </w:rPr>
        <w:t>托盘程序打开。系统任务栏托盘区域显示“瑞星之剑勒索病毒防御软件”托盘图标，表示软件已启动。鼠标左键单击托盘图标会打开主程序界面，鼠标右键单击图标，显示退出按钮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en-US" w:eastAsia="zh-CN"/>
        </w:rPr>
        <w:t>3)</w:t>
      </w:r>
      <w:r>
        <w:rPr>
          <w:rFonts w:hint="eastAsia" w:ascii="宋体"/>
          <w:kern w:val="0"/>
          <w:sz w:val="22"/>
          <w:lang w:val="zh-CN"/>
        </w:rPr>
        <w:t>软件服务开启。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drawing>
          <wp:inline distT="0" distB="0" distL="0" distR="0">
            <wp:extent cx="5332730" cy="3145155"/>
            <wp:effectExtent l="0" t="0" r="127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2730" cy="314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 w:ascii="Arial" w:hAnsi="Arial"/>
          <w:lang w:val="en-US" w:eastAsia="zh-CN"/>
        </w:rPr>
      </w:pPr>
      <w:bookmarkStart w:id="0" w:name="_Toc1489149"/>
      <w:r>
        <w:rPr>
          <w:rFonts w:hint="eastAsia" w:ascii="Arial" w:hAnsi="Arial"/>
          <w:lang w:val="en-US" w:eastAsia="zh-CN"/>
        </w:rPr>
        <w:t>五、拦截提示</w:t>
      </w:r>
      <w:bookmarkEnd w:id="0"/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“瑞星之剑勒索病毒防御软件”运行过程中，软件会实时监控进程的启动和运行，一旦发现有已知或未知的勒索病毒运行，软件会自动弹出提示框提醒使用者注意风险，并依据使用者的设置进行自动或非自动处理勒索病毒进程。</w:t>
      </w:r>
    </w:p>
    <w:p>
      <w:pPr>
        <w:spacing w:line="360" w:lineRule="auto"/>
        <w:jc w:val="center"/>
      </w:pPr>
      <w:r>
        <w:drawing>
          <wp:inline distT="0" distB="0" distL="0" distR="0">
            <wp:extent cx="4181475" cy="2914650"/>
            <wp:effectExtent l="0" t="0" r="9525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keepNext/>
        <w:keepLines/>
        <w:numPr>
          <w:ilvl w:val="0"/>
          <w:numId w:val="3"/>
        </w:numPr>
        <w:spacing w:before="280" w:after="290" w:line="360" w:lineRule="auto"/>
        <w:ind w:firstLineChars="0"/>
        <w:outlineLvl w:val="4"/>
        <w:rPr>
          <w:b/>
          <w:bCs/>
          <w:vanish/>
          <w:sz w:val="28"/>
          <w:szCs w:val="28"/>
        </w:rPr>
      </w:pP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bookmarkStart w:id="1" w:name="_Toc1489150"/>
      <w:r>
        <w:rPr>
          <w:rFonts w:hint="eastAsia" w:ascii="宋体"/>
          <w:kern w:val="0"/>
          <w:sz w:val="22"/>
          <w:lang w:val="zh-CN"/>
        </w:rPr>
        <w:t>提示框内容</w:t>
      </w:r>
      <w:bookmarkEnd w:id="1"/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被篡改的文件：显示勒索病毒正在感染的文件，以全路径形式展示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相关进程：显示勒索病毒的进程信息，勒索病毒所在位置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  <w:r>
        <w:rPr>
          <w:rFonts w:hint="eastAsia" w:ascii="宋体"/>
          <w:kern w:val="0"/>
          <w:sz w:val="22"/>
          <w:lang w:val="zh-CN"/>
        </w:rPr>
        <w:t>处理建议：建议使用者发现有勒索病毒后及时安装瑞星杀毒软件进行全盘查杀，提高防护能力。</w:t>
      </w:r>
    </w:p>
    <w:p>
      <w:pPr>
        <w:autoSpaceDE w:val="0"/>
        <w:autoSpaceDN w:val="0"/>
        <w:adjustRightInd w:val="0"/>
        <w:spacing w:line="276" w:lineRule="auto"/>
        <w:jc w:val="left"/>
        <w:rPr>
          <w:rFonts w:hint="eastAsia" w:ascii="宋体"/>
          <w:kern w:val="0"/>
          <w:sz w:val="22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563B"/>
    <w:multiLevelType w:val="multilevel"/>
    <w:tmpl w:val="3012563B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592E2B1A"/>
    <w:multiLevelType w:val="singleLevel"/>
    <w:tmpl w:val="592E2B1A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92E2DE8"/>
    <w:multiLevelType w:val="singleLevel"/>
    <w:tmpl w:val="592E2DE8"/>
    <w:lvl w:ilvl="0" w:tentative="0">
      <w:start w:val="1"/>
      <w:numFmt w:val="upperLetter"/>
      <w:suff w:val="nothing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61CE5"/>
    <w:rsid w:val="006626CF"/>
    <w:rsid w:val="006C2C6E"/>
    <w:rsid w:val="0095507F"/>
    <w:rsid w:val="00D77AFB"/>
    <w:rsid w:val="00F24217"/>
    <w:rsid w:val="00FE2AF1"/>
    <w:rsid w:val="0FB91825"/>
    <w:rsid w:val="1BAF0B35"/>
    <w:rsid w:val="41BC5E03"/>
    <w:rsid w:val="57880DDE"/>
    <w:rsid w:val="7D6E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0"/>
    <w:unhideWhenUsed/>
    <w:qFormat/>
    <w:uiPriority w:val="0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1"/>
    <w:uiPriority w:val="0"/>
    <w:rPr>
      <w:rFonts w:ascii="宋体" w:eastAsia="宋体"/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3 Char"/>
    <w:link w:val="4"/>
    <w:uiPriority w:val="0"/>
    <w:rPr>
      <w:b/>
      <w:sz w:val="32"/>
    </w:rPr>
  </w:style>
  <w:style w:type="character" w:customStyle="1" w:styleId="11">
    <w:name w:val="文档结构图 Char"/>
    <w:basedOn w:val="9"/>
    <w:link w:val="5"/>
    <w:qFormat/>
    <w:uiPriority w:val="0"/>
    <w:rPr>
      <w:rFonts w:ascii="宋体" w:eastAsia="宋体"/>
      <w:kern w:val="2"/>
      <w:sz w:val="18"/>
      <w:szCs w:val="18"/>
    </w:rPr>
  </w:style>
  <w:style w:type="character" w:customStyle="1" w:styleId="12">
    <w:name w:val="页眉 Char"/>
    <w:basedOn w:val="9"/>
    <w:link w:val="7"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6"/>
    <w:uiPriority w:val="0"/>
    <w:rPr>
      <w:kern w:val="2"/>
      <w:sz w:val="18"/>
      <w:szCs w:val="18"/>
    </w:rPr>
  </w:style>
  <w:style w:type="paragraph" w:styleId="14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633</Characters>
  <Lines>5</Lines>
  <Paragraphs>1</Paragraphs>
  <TotalTime>2</TotalTime>
  <ScaleCrop>false</ScaleCrop>
  <LinksUpToDate>false</LinksUpToDate>
  <CharactersWithSpaces>743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2017-05-31T02:13:00Z</dcterms:created>
  <dc:creator>rising</dc:creator>
  <cp:lastModifiedBy>DuLiang</cp:lastModifiedBy>
  <dcterms:modified xsi:type="dcterms:W3CDTF">2019-03-13T07:10:08Z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